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E9E72" w14:textId="60C7942D" w:rsidR="004642C2" w:rsidRDefault="004642C2" w:rsidP="004642C2">
      <w:pPr>
        <w:pStyle w:val="Kop1"/>
        <w:numPr>
          <w:ilvl w:val="0"/>
          <w:numId w:val="0"/>
        </w:numPr>
        <w:ind w:left="432" w:hanging="432"/>
      </w:pPr>
      <w:bookmarkStart w:id="0" w:name="_Toc405896685"/>
      <w:r w:rsidRPr="008A2877">
        <w:t xml:space="preserve">Annex </w:t>
      </w:r>
      <w:r w:rsidR="00D43F40">
        <w:t>X</w:t>
      </w:r>
      <w:r w:rsidRPr="008A2877">
        <w:t xml:space="preserve">I: </w:t>
      </w:r>
      <w:bookmarkEnd w:id="0"/>
      <w:r w:rsidR="00D07736">
        <w:t xml:space="preserve">Toelichting </w:t>
      </w:r>
      <w:r w:rsidR="00823F97">
        <w:t>p</w:t>
      </w:r>
      <w:r w:rsidR="00D43F40">
        <w:t>riorite</w:t>
      </w:r>
      <w:r w:rsidR="00190AE8">
        <w:t>itsstelling</w:t>
      </w:r>
    </w:p>
    <w:tbl>
      <w:tblPr>
        <w:tblW w:w="9293" w:type="dxa"/>
        <w:tblCellSpacing w:w="20" w:type="dxa"/>
        <w:tblInd w:w="55"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0A0" w:firstRow="1" w:lastRow="0" w:firstColumn="1" w:lastColumn="0" w:noHBand="0" w:noVBand="0"/>
      </w:tblPr>
      <w:tblGrid>
        <w:gridCol w:w="9293"/>
      </w:tblGrid>
      <w:tr w:rsidR="008E0171" w:rsidRPr="008A2877" w14:paraId="65C02EB8" w14:textId="77777777" w:rsidTr="00866D1B">
        <w:trPr>
          <w:tblCellSpacing w:w="20" w:type="dxa"/>
        </w:trPr>
        <w:tc>
          <w:tcPr>
            <w:tcW w:w="9213" w:type="dxa"/>
            <w:shd w:val="clear" w:color="auto" w:fill="EAF1DD"/>
          </w:tcPr>
          <w:p w14:paraId="39D61A6A" w14:textId="39E70C8C" w:rsidR="008E0171" w:rsidRPr="00A50D3A" w:rsidRDefault="008E0171" w:rsidP="00F53D14">
            <w:pPr>
              <w:jc w:val="both"/>
              <w:rPr>
                <w:rFonts w:asciiTheme="minorHAnsi" w:hAnsiTheme="minorHAnsi" w:cstheme="minorHAnsi"/>
                <w:sz w:val="28"/>
                <w:szCs w:val="28"/>
                <w:u w:val="single"/>
              </w:rPr>
            </w:pPr>
            <w:r w:rsidRPr="00A50D3A">
              <w:rPr>
                <w:rFonts w:asciiTheme="minorHAnsi" w:hAnsiTheme="minorHAnsi" w:cstheme="minorHAnsi"/>
                <w:sz w:val="30"/>
                <w:szCs w:val="28"/>
                <w:u w:val="single"/>
              </w:rPr>
              <w:t xml:space="preserve">Prioriteitstelling </w:t>
            </w:r>
            <w:r>
              <w:rPr>
                <w:rFonts w:asciiTheme="minorHAnsi" w:hAnsiTheme="minorHAnsi" w:cstheme="minorHAnsi"/>
                <w:sz w:val="30"/>
                <w:szCs w:val="28"/>
                <w:u w:val="single"/>
              </w:rPr>
              <w:t>1</w:t>
            </w:r>
            <w:r w:rsidRPr="00A50D3A">
              <w:rPr>
                <w:rFonts w:asciiTheme="minorHAnsi" w:hAnsiTheme="minorHAnsi" w:cstheme="minorHAnsi"/>
                <w:sz w:val="30"/>
                <w:szCs w:val="28"/>
                <w:u w:val="single"/>
              </w:rPr>
              <w:t xml:space="preserve"> (</w:t>
            </w:r>
            <w:r>
              <w:rPr>
                <w:rFonts w:asciiTheme="minorHAnsi" w:hAnsiTheme="minorHAnsi" w:cstheme="minorHAnsi"/>
                <w:b/>
                <w:i/>
                <w:sz w:val="30"/>
                <w:szCs w:val="28"/>
                <w:u w:val="single"/>
              </w:rPr>
              <w:t>Spoed</w:t>
            </w:r>
            <w:r w:rsidRPr="00A50D3A">
              <w:rPr>
                <w:rFonts w:asciiTheme="minorHAnsi" w:hAnsiTheme="minorHAnsi" w:cstheme="minorHAnsi"/>
                <w:sz w:val="30"/>
                <w:szCs w:val="28"/>
                <w:u w:val="single"/>
              </w:rPr>
              <w:t>)</w:t>
            </w:r>
          </w:p>
        </w:tc>
      </w:tr>
      <w:tr w:rsidR="003503F9" w:rsidRPr="008A2877" w14:paraId="317E9E77" w14:textId="77777777" w:rsidTr="00866D1B">
        <w:trPr>
          <w:tblCellSpacing w:w="20" w:type="dxa"/>
        </w:trPr>
        <w:tc>
          <w:tcPr>
            <w:tcW w:w="9213" w:type="dxa"/>
          </w:tcPr>
          <w:p w14:paraId="317E9E76" w14:textId="7E98422B" w:rsidR="003503F9" w:rsidRPr="003503F9" w:rsidRDefault="003503F9" w:rsidP="003503F9">
            <w:pPr>
              <w:pStyle w:val="Lijstalinea"/>
              <w:numPr>
                <w:ilvl w:val="0"/>
                <w:numId w:val="3"/>
              </w:numPr>
              <w:jc w:val="both"/>
              <w:rPr>
                <w:rFonts w:asciiTheme="minorHAnsi" w:hAnsiTheme="minorHAnsi" w:cstheme="minorHAnsi"/>
              </w:rPr>
            </w:pPr>
            <w:r w:rsidRPr="003503F9">
              <w:rPr>
                <w:rFonts w:asciiTheme="minorHAnsi" w:hAnsiTheme="minorHAnsi" w:cstheme="minorHAnsi"/>
              </w:rPr>
              <w:t xml:space="preserve">Betreft: Spoed storingen, die het kritische </w:t>
            </w:r>
            <w:r w:rsidRPr="003503F9">
              <w:rPr>
                <w:rFonts w:cs="Calibri"/>
                <w:szCs w:val="20"/>
              </w:rPr>
              <w:t xml:space="preserve">primaire </w:t>
            </w:r>
            <w:r w:rsidRPr="003503F9">
              <w:rPr>
                <w:rFonts w:asciiTheme="minorHAnsi" w:hAnsiTheme="minorHAnsi" w:cstheme="minorHAnsi"/>
              </w:rPr>
              <w:t>proces verstoren en waarvan herstel in verband met het gebruik en kans op gevolgschade geen uitstel duldt</w:t>
            </w:r>
            <w:r>
              <w:rPr>
                <w:rFonts w:asciiTheme="minorHAnsi" w:hAnsiTheme="minorHAnsi" w:cstheme="minorHAnsi"/>
              </w:rPr>
              <w:t>.</w:t>
            </w:r>
          </w:p>
        </w:tc>
      </w:tr>
      <w:tr w:rsidR="003503F9" w:rsidRPr="008A2877" w14:paraId="1E81F1AA" w14:textId="77777777" w:rsidTr="00866D1B">
        <w:trPr>
          <w:tblCellSpacing w:w="20" w:type="dxa"/>
        </w:trPr>
        <w:tc>
          <w:tcPr>
            <w:tcW w:w="9213" w:type="dxa"/>
          </w:tcPr>
          <w:p w14:paraId="1281F433" w14:textId="6247F861" w:rsidR="003503F9" w:rsidRPr="003503F9" w:rsidRDefault="003503F9" w:rsidP="003503F9">
            <w:pPr>
              <w:pStyle w:val="Lijstalinea"/>
              <w:numPr>
                <w:ilvl w:val="0"/>
                <w:numId w:val="3"/>
              </w:numPr>
              <w:jc w:val="both"/>
              <w:rPr>
                <w:rFonts w:asciiTheme="minorHAnsi" w:hAnsiTheme="minorHAnsi" w:cstheme="minorHAnsi"/>
              </w:rPr>
            </w:pPr>
            <w:r w:rsidRPr="003503F9">
              <w:rPr>
                <w:rFonts w:asciiTheme="minorHAnsi" w:hAnsiTheme="minorHAnsi" w:cstheme="minorHAnsi"/>
              </w:rPr>
              <w:t>Binnen tien (10) minuten dient de te verwachte aanvangstijd telefonisch aan de verantwoordelijke locatie medewerker te worden doorgegeven</w:t>
            </w:r>
            <w:r>
              <w:rPr>
                <w:rFonts w:asciiTheme="minorHAnsi" w:hAnsiTheme="minorHAnsi" w:cstheme="minorHAnsi"/>
              </w:rPr>
              <w:t>.</w:t>
            </w:r>
          </w:p>
        </w:tc>
      </w:tr>
      <w:tr w:rsidR="003503F9" w:rsidRPr="008A2877" w14:paraId="6378B0B2" w14:textId="77777777" w:rsidTr="00866D1B">
        <w:trPr>
          <w:tblCellSpacing w:w="20" w:type="dxa"/>
        </w:trPr>
        <w:tc>
          <w:tcPr>
            <w:tcW w:w="9213" w:type="dxa"/>
          </w:tcPr>
          <w:p w14:paraId="3A763269" w14:textId="59965CB4" w:rsidR="003503F9" w:rsidRPr="003503F9" w:rsidRDefault="003503F9" w:rsidP="003503F9">
            <w:pPr>
              <w:pStyle w:val="Lijstalinea"/>
              <w:numPr>
                <w:ilvl w:val="0"/>
                <w:numId w:val="3"/>
              </w:numPr>
              <w:jc w:val="both"/>
              <w:rPr>
                <w:rFonts w:asciiTheme="minorHAnsi" w:hAnsiTheme="minorHAnsi" w:cstheme="minorHAnsi"/>
              </w:rPr>
            </w:pPr>
            <w:r w:rsidRPr="003503F9">
              <w:rPr>
                <w:rFonts w:asciiTheme="minorHAnsi" w:hAnsiTheme="minorHAnsi" w:cstheme="minorHAnsi"/>
              </w:rPr>
              <w:t>Binnen dertig (30) minuten na melding wordt door de juiste monteur(s) aangevangen met het herstel/oplossen van de storing/reparatie</w:t>
            </w:r>
            <w:r>
              <w:rPr>
                <w:rFonts w:asciiTheme="minorHAnsi" w:hAnsiTheme="minorHAnsi" w:cstheme="minorHAnsi"/>
              </w:rPr>
              <w:t>.</w:t>
            </w:r>
          </w:p>
        </w:tc>
      </w:tr>
      <w:tr w:rsidR="003503F9" w:rsidRPr="008A2877" w14:paraId="2079E8AA" w14:textId="77777777" w:rsidTr="00866D1B">
        <w:trPr>
          <w:tblCellSpacing w:w="20" w:type="dxa"/>
        </w:trPr>
        <w:tc>
          <w:tcPr>
            <w:tcW w:w="9213" w:type="dxa"/>
          </w:tcPr>
          <w:p w14:paraId="5D22F0BA" w14:textId="61D7B0D8" w:rsidR="003503F9" w:rsidRPr="003503F9" w:rsidRDefault="003503F9" w:rsidP="003503F9">
            <w:pPr>
              <w:pStyle w:val="Lijstalinea"/>
              <w:numPr>
                <w:ilvl w:val="0"/>
                <w:numId w:val="3"/>
              </w:numPr>
              <w:jc w:val="both"/>
              <w:rPr>
                <w:rFonts w:asciiTheme="minorHAnsi" w:hAnsiTheme="minorHAnsi" w:cstheme="minorHAnsi"/>
              </w:rPr>
            </w:pPr>
            <w:r w:rsidRPr="003503F9">
              <w:rPr>
                <w:rFonts w:asciiTheme="minorHAnsi" w:hAnsiTheme="minorHAnsi" w:cstheme="minorHAnsi"/>
              </w:rPr>
              <w:t>Binnen vier (4) uur na de melding door Aanbestedende Dienst dient het bedrijfsproces hervat te zijn. Eventuele nazorg van de melding valt onder prioriteitstelling twee (2) en dient binnen é</w:t>
            </w:r>
            <w:r w:rsidRPr="003503F9">
              <w:rPr>
                <w:rFonts w:cs="Calibri"/>
              </w:rPr>
              <w:t>é</w:t>
            </w:r>
            <w:r w:rsidRPr="003503F9">
              <w:rPr>
                <w:rFonts w:asciiTheme="minorHAnsi" w:hAnsiTheme="minorHAnsi" w:cs="Calibri"/>
              </w:rPr>
              <w:t>n (</w:t>
            </w:r>
            <w:r w:rsidRPr="003503F9">
              <w:rPr>
                <w:rFonts w:asciiTheme="minorHAnsi" w:hAnsiTheme="minorHAnsi" w:cstheme="minorHAnsi"/>
              </w:rPr>
              <w:t>1) werkdagen te zijn afgehandeld.</w:t>
            </w:r>
          </w:p>
        </w:tc>
      </w:tr>
      <w:tr w:rsidR="004642C2" w:rsidRPr="008A2877" w14:paraId="317E9E91" w14:textId="77777777" w:rsidTr="00866D1B">
        <w:trPr>
          <w:tblCellSpacing w:w="20" w:type="dxa"/>
        </w:trPr>
        <w:tc>
          <w:tcPr>
            <w:tcW w:w="9213" w:type="dxa"/>
            <w:shd w:val="clear" w:color="auto" w:fill="EAF1DD"/>
          </w:tcPr>
          <w:p w14:paraId="317E9E90" w14:textId="5CBE4E55" w:rsidR="004642C2" w:rsidRPr="00A50D3A" w:rsidRDefault="00A50D3A" w:rsidP="00A50D3A">
            <w:pPr>
              <w:jc w:val="both"/>
              <w:rPr>
                <w:rFonts w:asciiTheme="minorHAnsi" w:hAnsiTheme="minorHAnsi" w:cstheme="minorHAnsi"/>
                <w:sz w:val="28"/>
                <w:szCs w:val="28"/>
                <w:u w:val="single"/>
              </w:rPr>
            </w:pPr>
            <w:r w:rsidRPr="00A50D3A">
              <w:rPr>
                <w:rFonts w:asciiTheme="minorHAnsi" w:hAnsiTheme="minorHAnsi" w:cstheme="minorHAnsi"/>
                <w:sz w:val="30"/>
                <w:szCs w:val="28"/>
                <w:u w:val="single"/>
              </w:rPr>
              <w:t>Prioriteitstelling 2 (</w:t>
            </w:r>
            <w:r w:rsidRPr="00A50D3A">
              <w:rPr>
                <w:rFonts w:asciiTheme="minorHAnsi" w:hAnsiTheme="minorHAnsi" w:cstheme="minorHAnsi"/>
                <w:b/>
                <w:i/>
                <w:sz w:val="30"/>
                <w:szCs w:val="28"/>
                <w:u w:val="single"/>
              </w:rPr>
              <w:t>Urgent</w:t>
            </w:r>
            <w:r w:rsidRPr="00A50D3A">
              <w:rPr>
                <w:rFonts w:asciiTheme="minorHAnsi" w:hAnsiTheme="minorHAnsi" w:cstheme="minorHAnsi"/>
                <w:sz w:val="30"/>
                <w:szCs w:val="28"/>
                <w:u w:val="single"/>
              </w:rPr>
              <w:t>)</w:t>
            </w:r>
          </w:p>
        </w:tc>
      </w:tr>
      <w:tr w:rsidR="00721260" w:rsidRPr="008A2877" w14:paraId="317E9E94" w14:textId="77777777" w:rsidTr="00866D1B">
        <w:trPr>
          <w:tblCellSpacing w:w="20" w:type="dxa"/>
        </w:trPr>
        <w:tc>
          <w:tcPr>
            <w:tcW w:w="9213" w:type="dxa"/>
          </w:tcPr>
          <w:p w14:paraId="317E9E93" w14:textId="5871494E" w:rsidR="00721260" w:rsidRPr="00721260" w:rsidRDefault="00721260" w:rsidP="00721260">
            <w:pPr>
              <w:pStyle w:val="Lijstalinea"/>
              <w:numPr>
                <w:ilvl w:val="0"/>
                <w:numId w:val="4"/>
              </w:numPr>
              <w:jc w:val="both"/>
              <w:rPr>
                <w:rFonts w:asciiTheme="minorHAnsi" w:hAnsiTheme="minorHAnsi" w:cstheme="minorHAnsi"/>
              </w:rPr>
            </w:pPr>
            <w:r w:rsidRPr="00721260">
              <w:rPr>
                <w:rFonts w:asciiTheme="minorHAnsi" w:hAnsiTheme="minorHAnsi" w:cstheme="minorHAnsi"/>
              </w:rPr>
              <w:t xml:space="preserve">Betreft: Urgente storingen, die het kritische </w:t>
            </w:r>
            <w:r w:rsidRPr="00721260">
              <w:rPr>
                <w:rFonts w:cs="Calibri"/>
                <w:szCs w:val="20"/>
              </w:rPr>
              <w:t xml:space="preserve">primaire </w:t>
            </w:r>
            <w:r w:rsidRPr="00721260">
              <w:rPr>
                <w:rFonts w:asciiTheme="minorHAnsi" w:hAnsiTheme="minorHAnsi" w:cstheme="minorHAnsi"/>
              </w:rPr>
              <w:t>proces verstoren maar waarvan het herstel in verband met het gebruik en kans op gevolgschade beperkt is</w:t>
            </w:r>
            <w:r>
              <w:rPr>
                <w:rFonts w:asciiTheme="minorHAnsi" w:hAnsiTheme="minorHAnsi" w:cstheme="minorHAnsi"/>
              </w:rPr>
              <w:t>.</w:t>
            </w:r>
          </w:p>
        </w:tc>
      </w:tr>
      <w:tr w:rsidR="00721260" w:rsidRPr="008A2877" w14:paraId="13942425" w14:textId="77777777" w:rsidTr="00866D1B">
        <w:trPr>
          <w:tblCellSpacing w:w="20" w:type="dxa"/>
        </w:trPr>
        <w:tc>
          <w:tcPr>
            <w:tcW w:w="9213" w:type="dxa"/>
          </w:tcPr>
          <w:p w14:paraId="2E2D1BE6" w14:textId="23B852DB" w:rsidR="00721260" w:rsidRPr="00721260" w:rsidRDefault="00721260" w:rsidP="00721260">
            <w:pPr>
              <w:pStyle w:val="Lijstalinea"/>
              <w:numPr>
                <w:ilvl w:val="0"/>
                <w:numId w:val="4"/>
              </w:numPr>
              <w:jc w:val="both"/>
              <w:rPr>
                <w:rFonts w:asciiTheme="minorHAnsi" w:hAnsiTheme="minorHAnsi" w:cstheme="minorHAnsi"/>
              </w:rPr>
            </w:pPr>
            <w:r w:rsidRPr="00721260">
              <w:rPr>
                <w:rFonts w:asciiTheme="minorHAnsi" w:hAnsiTheme="minorHAnsi" w:cstheme="minorHAnsi"/>
              </w:rPr>
              <w:t>Binnen é</w:t>
            </w:r>
            <w:r w:rsidRPr="00721260">
              <w:rPr>
                <w:rFonts w:cs="Calibri"/>
              </w:rPr>
              <w:t>é</w:t>
            </w:r>
            <w:r w:rsidRPr="00721260">
              <w:rPr>
                <w:rFonts w:asciiTheme="minorHAnsi" w:hAnsiTheme="minorHAnsi" w:cs="Calibri"/>
              </w:rPr>
              <w:t xml:space="preserve">n </w:t>
            </w:r>
            <w:r w:rsidRPr="00721260">
              <w:rPr>
                <w:rFonts w:asciiTheme="minorHAnsi" w:hAnsiTheme="minorHAnsi" w:cstheme="minorHAnsi"/>
              </w:rPr>
              <w:t>(1) uur dient de te verwachte aanvangstijd telefonisch aan de verantwoordelijke locatie medewerker te worden doorgegeven</w:t>
            </w:r>
            <w:r>
              <w:rPr>
                <w:rFonts w:asciiTheme="minorHAnsi" w:hAnsiTheme="minorHAnsi" w:cstheme="minorHAnsi"/>
              </w:rPr>
              <w:t>.</w:t>
            </w:r>
          </w:p>
        </w:tc>
      </w:tr>
      <w:tr w:rsidR="00721260" w:rsidRPr="008A2877" w14:paraId="1E096985" w14:textId="77777777" w:rsidTr="00866D1B">
        <w:trPr>
          <w:tblCellSpacing w:w="20" w:type="dxa"/>
        </w:trPr>
        <w:tc>
          <w:tcPr>
            <w:tcW w:w="9213" w:type="dxa"/>
          </w:tcPr>
          <w:p w14:paraId="6FFB7D78" w14:textId="0DD0D8D4" w:rsidR="00721260" w:rsidRPr="00721260" w:rsidRDefault="00721260" w:rsidP="00721260">
            <w:pPr>
              <w:pStyle w:val="Lijstalinea"/>
              <w:numPr>
                <w:ilvl w:val="0"/>
                <w:numId w:val="4"/>
              </w:numPr>
              <w:jc w:val="both"/>
              <w:rPr>
                <w:rFonts w:asciiTheme="minorHAnsi" w:hAnsiTheme="minorHAnsi" w:cstheme="minorHAnsi"/>
              </w:rPr>
            </w:pPr>
            <w:r w:rsidRPr="00721260">
              <w:rPr>
                <w:rFonts w:asciiTheme="minorHAnsi" w:hAnsiTheme="minorHAnsi" w:cstheme="minorHAnsi"/>
              </w:rPr>
              <w:t>Binnen negentig (90) minuten uur na melding wordt door de juiste monteur(s) aangevangen met het herstel/oplossen van de storing/reparatie</w:t>
            </w:r>
            <w:r>
              <w:rPr>
                <w:rFonts w:asciiTheme="minorHAnsi" w:hAnsiTheme="minorHAnsi" w:cstheme="minorHAnsi"/>
              </w:rPr>
              <w:t>.</w:t>
            </w:r>
          </w:p>
        </w:tc>
      </w:tr>
      <w:tr w:rsidR="00721260" w:rsidRPr="008A2877" w14:paraId="65853B00" w14:textId="77777777" w:rsidTr="00866D1B">
        <w:trPr>
          <w:tblCellSpacing w:w="20" w:type="dxa"/>
        </w:trPr>
        <w:tc>
          <w:tcPr>
            <w:tcW w:w="9213" w:type="dxa"/>
          </w:tcPr>
          <w:p w14:paraId="6AB2B98D" w14:textId="71E65555" w:rsidR="00721260" w:rsidRPr="00721260" w:rsidRDefault="00721260" w:rsidP="00721260">
            <w:pPr>
              <w:pStyle w:val="Lijstalinea"/>
              <w:numPr>
                <w:ilvl w:val="0"/>
                <w:numId w:val="4"/>
              </w:numPr>
              <w:jc w:val="both"/>
              <w:rPr>
                <w:rFonts w:asciiTheme="minorHAnsi" w:hAnsiTheme="minorHAnsi" w:cstheme="minorHAnsi"/>
              </w:rPr>
            </w:pPr>
            <w:r w:rsidRPr="00721260">
              <w:rPr>
                <w:rFonts w:asciiTheme="minorHAnsi" w:hAnsiTheme="minorHAnsi" w:cstheme="minorHAnsi"/>
              </w:rPr>
              <w:t>Binnen één (1) werkdag na de melding door Aanbestedende Dienst dient het bedrijfsproces hervat te zijn. Eventuele nazorg van de melding valt onder prioriteitstelling drie (3) en dient binnen vijf (5) werkdagen te zijn afgehandeld.</w:t>
            </w:r>
          </w:p>
        </w:tc>
      </w:tr>
      <w:tr w:rsidR="00500504" w:rsidRPr="008A2877" w14:paraId="0AB35AC8" w14:textId="77777777" w:rsidTr="00866D1B">
        <w:trPr>
          <w:tblCellSpacing w:w="20" w:type="dxa"/>
        </w:trPr>
        <w:tc>
          <w:tcPr>
            <w:tcW w:w="9213" w:type="dxa"/>
            <w:shd w:val="clear" w:color="auto" w:fill="EAF1DD"/>
          </w:tcPr>
          <w:p w14:paraId="42BA9357" w14:textId="20EADC15" w:rsidR="00500504" w:rsidRPr="00A50D3A" w:rsidRDefault="00500504" w:rsidP="00F53D14">
            <w:pPr>
              <w:jc w:val="both"/>
              <w:rPr>
                <w:rFonts w:asciiTheme="minorHAnsi" w:hAnsiTheme="minorHAnsi" w:cstheme="minorHAnsi"/>
                <w:sz w:val="28"/>
                <w:szCs w:val="28"/>
                <w:u w:val="single"/>
              </w:rPr>
            </w:pPr>
            <w:r w:rsidRPr="00A50D3A">
              <w:rPr>
                <w:rFonts w:asciiTheme="minorHAnsi" w:hAnsiTheme="minorHAnsi" w:cstheme="minorHAnsi"/>
                <w:sz w:val="30"/>
                <w:szCs w:val="28"/>
                <w:u w:val="single"/>
              </w:rPr>
              <w:t xml:space="preserve">Prioriteitstelling </w:t>
            </w:r>
            <w:r>
              <w:rPr>
                <w:rFonts w:asciiTheme="minorHAnsi" w:hAnsiTheme="minorHAnsi" w:cstheme="minorHAnsi"/>
                <w:sz w:val="30"/>
                <w:szCs w:val="28"/>
                <w:u w:val="single"/>
              </w:rPr>
              <w:t>3</w:t>
            </w:r>
            <w:r w:rsidRPr="00A50D3A">
              <w:rPr>
                <w:rFonts w:asciiTheme="minorHAnsi" w:hAnsiTheme="minorHAnsi" w:cstheme="minorHAnsi"/>
                <w:sz w:val="30"/>
                <w:szCs w:val="28"/>
                <w:u w:val="single"/>
              </w:rPr>
              <w:t xml:space="preserve"> (</w:t>
            </w:r>
            <w:r w:rsidRPr="005B3A6D">
              <w:rPr>
                <w:rFonts w:asciiTheme="minorHAnsi" w:hAnsiTheme="minorHAnsi" w:cstheme="minorHAnsi"/>
                <w:b/>
                <w:i/>
                <w:iCs/>
                <w:sz w:val="30"/>
                <w:szCs w:val="28"/>
                <w:u w:val="single"/>
              </w:rPr>
              <w:t>Niet</w:t>
            </w:r>
            <w:r w:rsidRPr="00A50D3A">
              <w:rPr>
                <w:rFonts w:asciiTheme="minorHAnsi" w:hAnsiTheme="minorHAnsi" w:cstheme="minorHAnsi"/>
                <w:b/>
                <w:i/>
                <w:sz w:val="30"/>
                <w:szCs w:val="28"/>
                <w:u w:val="single"/>
              </w:rPr>
              <w:t xml:space="preserve"> Urgent</w:t>
            </w:r>
            <w:r w:rsidRPr="00A50D3A">
              <w:rPr>
                <w:rFonts w:asciiTheme="minorHAnsi" w:hAnsiTheme="minorHAnsi" w:cstheme="minorHAnsi"/>
                <w:sz w:val="30"/>
                <w:szCs w:val="28"/>
                <w:u w:val="single"/>
              </w:rPr>
              <w:t>)</w:t>
            </w:r>
          </w:p>
        </w:tc>
      </w:tr>
      <w:tr w:rsidR="00FC13BD" w:rsidRPr="008A2877" w14:paraId="22328655" w14:textId="77777777" w:rsidTr="00866D1B">
        <w:trPr>
          <w:tblCellSpacing w:w="20" w:type="dxa"/>
        </w:trPr>
        <w:tc>
          <w:tcPr>
            <w:tcW w:w="9213" w:type="dxa"/>
          </w:tcPr>
          <w:p w14:paraId="77C380D6" w14:textId="3261459B" w:rsidR="00FC13BD" w:rsidRPr="00FC13BD" w:rsidRDefault="00FC13BD" w:rsidP="00FC13BD">
            <w:pPr>
              <w:pStyle w:val="Lijstalinea"/>
              <w:numPr>
                <w:ilvl w:val="0"/>
                <w:numId w:val="6"/>
              </w:numPr>
              <w:jc w:val="both"/>
              <w:rPr>
                <w:rFonts w:asciiTheme="minorHAnsi" w:hAnsiTheme="minorHAnsi" w:cstheme="minorHAnsi"/>
              </w:rPr>
            </w:pPr>
            <w:r w:rsidRPr="00FC13BD">
              <w:rPr>
                <w:rFonts w:asciiTheme="minorHAnsi" w:hAnsiTheme="minorHAnsi" w:cstheme="minorHAnsi"/>
                <w:szCs w:val="20"/>
              </w:rPr>
              <w:t>Betreft: Niet Urgente storingen, de kans op verstoring van het primaire proces of bij verstoring van secundaire/ondersteunende processen die het kritische proces niet direct verstoren en er geen gevolgschade te verwachten is</w:t>
            </w:r>
            <w:r>
              <w:rPr>
                <w:rFonts w:asciiTheme="minorHAnsi" w:hAnsiTheme="minorHAnsi" w:cstheme="minorHAnsi"/>
                <w:szCs w:val="20"/>
              </w:rPr>
              <w:t>.</w:t>
            </w:r>
          </w:p>
        </w:tc>
      </w:tr>
      <w:tr w:rsidR="00FC13BD" w:rsidRPr="008A2877" w14:paraId="5E34B0D4" w14:textId="77777777" w:rsidTr="00866D1B">
        <w:trPr>
          <w:tblCellSpacing w:w="20" w:type="dxa"/>
        </w:trPr>
        <w:tc>
          <w:tcPr>
            <w:tcW w:w="9213" w:type="dxa"/>
          </w:tcPr>
          <w:p w14:paraId="075836A3" w14:textId="2C254C97" w:rsidR="00FC13BD" w:rsidRPr="00FC13BD" w:rsidRDefault="00FC13BD" w:rsidP="00FC13BD">
            <w:pPr>
              <w:pStyle w:val="Lijstalinea"/>
              <w:numPr>
                <w:ilvl w:val="0"/>
                <w:numId w:val="6"/>
              </w:numPr>
              <w:jc w:val="both"/>
              <w:rPr>
                <w:rFonts w:asciiTheme="minorHAnsi" w:hAnsiTheme="minorHAnsi" w:cstheme="minorHAnsi"/>
              </w:rPr>
            </w:pPr>
            <w:r w:rsidRPr="00FC13BD">
              <w:rPr>
                <w:rFonts w:asciiTheme="minorHAnsi" w:hAnsiTheme="minorHAnsi" w:cstheme="minorHAnsi"/>
                <w:szCs w:val="20"/>
              </w:rPr>
              <w:t xml:space="preserve">Binnen </w:t>
            </w:r>
            <w:r w:rsidRPr="00FC13BD">
              <w:rPr>
                <w:rFonts w:asciiTheme="minorHAnsi" w:hAnsiTheme="minorHAnsi" w:cstheme="minorHAnsi"/>
              </w:rPr>
              <w:t xml:space="preserve">één (1) werkdag </w:t>
            </w:r>
            <w:r w:rsidRPr="00FC13BD">
              <w:rPr>
                <w:rFonts w:asciiTheme="minorHAnsi" w:hAnsiTheme="minorHAnsi" w:cstheme="minorHAnsi"/>
                <w:szCs w:val="20"/>
              </w:rPr>
              <w:t>dient de te verwachte aanvangstijd telefonisch aan de verantwoordelijke locatie medewerker te worden doorgegeven</w:t>
            </w:r>
            <w:r>
              <w:rPr>
                <w:rFonts w:asciiTheme="minorHAnsi" w:hAnsiTheme="minorHAnsi" w:cstheme="minorHAnsi"/>
                <w:szCs w:val="20"/>
              </w:rPr>
              <w:t>.</w:t>
            </w:r>
          </w:p>
        </w:tc>
      </w:tr>
      <w:tr w:rsidR="00FC13BD" w:rsidRPr="008A2877" w14:paraId="48336D13" w14:textId="77777777" w:rsidTr="00866D1B">
        <w:trPr>
          <w:tblCellSpacing w:w="20" w:type="dxa"/>
        </w:trPr>
        <w:tc>
          <w:tcPr>
            <w:tcW w:w="9213" w:type="dxa"/>
          </w:tcPr>
          <w:p w14:paraId="267095E6" w14:textId="1E4CC1B7" w:rsidR="00FC13BD" w:rsidRPr="00FC13BD" w:rsidRDefault="00FC13BD" w:rsidP="00FC13BD">
            <w:pPr>
              <w:pStyle w:val="Lijstalinea"/>
              <w:numPr>
                <w:ilvl w:val="0"/>
                <w:numId w:val="6"/>
              </w:numPr>
              <w:jc w:val="both"/>
              <w:rPr>
                <w:rFonts w:asciiTheme="minorHAnsi" w:hAnsiTheme="minorHAnsi" w:cstheme="minorHAnsi"/>
              </w:rPr>
            </w:pPr>
            <w:r w:rsidRPr="00FC13BD">
              <w:rPr>
                <w:rFonts w:asciiTheme="minorHAnsi" w:hAnsiTheme="minorHAnsi" w:cstheme="minorHAnsi"/>
                <w:szCs w:val="20"/>
              </w:rPr>
              <w:t>Binnen drie (3) werkdagen na melding wordt door de juiste monteur(s) aangevangen met het herstel/oplossen van de storing/reparatie</w:t>
            </w:r>
            <w:r>
              <w:rPr>
                <w:rFonts w:asciiTheme="minorHAnsi" w:hAnsiTheme="minorHAnsi" w:cstheme="minorHAnsi"/>
                <w:szCs w:val="20"/>
              </w:rPr>
              <w:t>.</w:t>
            </w:r>
          </w:p>
        </w:tc>
      </w:tr>
      <w:tr w:rsidR="00FC13BD" w:rsidRPr="008A2877" w14:paraId="3E8190F0" w14:textId="77777777" w:rsidTr="00866D1B">
        <w:trPr>
          <w:tblCellSpacing w:w="20" w:type="dxa"/>
        </w:trPr>
        <w:tc>
          <w:tcPr>
            <w:tcW w:w="9213" w:type="dxa"/>
          </w:tcPr>
          <w:p w14:paraId="77EC478B" w14:textId="6150327A" w:rsidR="00FC13BD" w:rsidRPr="00FC13BD" w:rsidRDefault="00FC13BD" w:rsidP="00FC13BD">
            <w:pPr>
              <w:pStyle w:val="Lijstalinea"/>
              <w:numPr>
                <w:ilvl w:val="0"/>
                <w:numId w:val="6"/>
              </w:numPr>
              <w:jc w:val="both"/>
              <w:rPr>
                <w:rFonts w:asciiTheme="minorHAnsi" w:hAnsiTheme="minorHAnsi" w:cstheme="minorHAnsi"/>
              </w:rPr>
            </w:pPr>
            <w:r w:rsidRPr="00FC13BD">
              <w:rPr>
                <w:rFonts w:asciiTheme="minorHAnsi" w:hAnsiTheme="minorHAnsi" w:cstheme="minorHAnsi"/>
                <w:szCs w:val="20"/>
              </w:rPr>
              <w:t>Binnen vijf (5) werkdagen na de melding door Aanbestedende Dienst dient het bedrijfsproces hervat te zijn, inclusief eventuele nazorg</w:t>
            </w:r>
            <w:r>
              <w:rPr>
                <w:rFonts w:asciiTheme="minorHAnsi" w:hAnsiTheme="minorHAnsi" w:cstheme="minorHAnsi"/>
                <w:szCs w:val="20"/>
              </w:rPr>
              <w:t>.</w:t>
            </w:r>
          </w:p>
        </w:tc>
      </w:tr>
      <w:tr w:rsidR="008E0171" w:rsidRPr="008A2877" w14:paraId="3888B33B" w14:textId="77777777" w:rsidTr="00866D1B">
        <w:trPr>
          <w:tblCellSpacing w:w="20" w:type="dxa"/>
        </w:trPr>
        <w:tc>
          <w:tcPr>
            <w:tcW w:w="9213" w:type="dxa"/>
            <w:shd w:val="clear" w:color="auto" w:fill="EAF1DD"/>
          </w:tcPr>
          <w:p w14:paraId="3C76E700" w14:textId="773E42DC" w:rsidR="008E0171" w:rsidRPr="00A50D3A" w:rsidRDefault="008E0171" w:rsidP="00F53D14">
            <w:pPr>
              <w:jc w:val="both"/>
              <w:rPr>
                <w:rFonts w:asciiTheme="minorHAnsi" w:hAnsiTheme="minorHAnsi" w:cstheme="minorHAnsi"/>
                <w:sz w:val="28"/>
                <w:szCs w:val="28"/>
                <w:u w:val="single"/>
              </w:rPr>
            </w:pPr>
            <w:r w:rsidRPr="00A50D3A">
              <w:rPr>
                <w:rFonts w:asciiTheme="minorHAnsi" w:hAnsiTheme="minorHAnsi" w:cstheme="minorHAnsi"/>
                <w:sz w:val="30"/>
                <w:szCs w:val="28"/>
                <w:u w:val="single"/>
              </w:rPr>
              <w:t xml:space="preserve">Prioriteitstelling </w:t>
            </w:r>
            <w:r>
              <w:rPr>
                <w:rFonts w:asciiTheme="minorHAnsi" w:hAnsiTheme="minorHAnsi" w:cstheme="minorHAnsi"/>
                <w:sz w:val="30"/>
                <w:szCs w:val="28"/>
                <w:u w:val="single"/>
              </w:rPr>
              <w:t>4</w:t>
            </w:r>
            <w:r w:rsidRPr="00A50D3A">
              <w:rPr>
                <w:rFonts w:asciiTheme="minorHAnsi" w:hAnsiTheme="minorHAnsi" w:cstheme="minorHAnsi"/>
                <w:sz w:val="30"/>
                <w:szCs w:val="28"/>
                <w:u w:val="single"/>
              </w:rPr>
              <w:t xml:space="preserve"> (</w:t>
            </w:r>
            <w:r>
              <w:rPr>
                <w:rFonts w:asciiTheme="minorHAnsi" w:hAnsiTheme="minorHAnsi" w:cstheme="minorHAnsi"/>
                <w:b/>
                <w:i/>
                <w:sz w:val="30"/>
                <w:szCs w:val="28"/>
                <w:u w:val="single"/>
              </w:rPr>
              <w:t>Overige</w:t>
            </w:r>
            <w:r w:rsidRPr="00A50D3A">
              <w:rPr>
                <w:rFonts w:asciiTheme="minorHAnsi" w:hAnsiTheme="minorHAnsi" w:cstheme="minorHAnsi"/>
                <w:sz w:val="30"/>
                <w:szCs w:val="28"/>
                <w:u w:val="single"/>
              </w:rPr>
              <w:t>)</w:t>
            </w:r>
          </w:p>
        </w:tc>
      </w:tr>
      <w:tr w:rsidR="003503F9" w:rsidRPr="008A2877" w14:paraId="541B998C" w14:textId="77777777" w:rsidTr="00866D1B">
        <w:trPr>
          <w:tblCellSpacing w:w="20" w:type="dxa"/>
        </w:trPr>
        <w:tc>
          <w:tcPr>
            <w:tcW w:w="9213" w:type="dxa"/>
          </w:tcPr>
          <w:p w14:paraId="2AD54DEF" w14:textId="5680EACF" w:rsidR="003503F9" w:rsidRPr="008E0171" w:rsidRDefault="008E0171" w:rsidP="008E0171">
            <w:pPr>
              <w:pStyle w:val="Lijstalinea"/>
              <w:numPr>
                <w:ilvl w:val="0"/>
                <w:numId w:val="7"/>
              </w:numPr>
              <w:jc w:val="both"/>
              <w:rPr>
                <w:rFonts w:asciiTheme="minorHAnsi" w:hAnsiTheme="minorHAnsi" w:cstheme="minorHAnsi"/>
              </w:rPr>
            </w:pPr>
            <w:r w:rsidRPr="008E0171">
              <w:rPr>
                <w:rFonts w:cs="Calibri"/>
                <w:szCs w:val="20"/>
              </w:rPr>
              <w:t>Overige werkzaamheden waarbij geen sprake is van gevolgschade of directe verstoring van primaire proces of verstoring van secundaire/ondersteunende processen</w:t>
            </w:r>
            <w:r>
              <w:rPr>
                <w:rFonts w:cs="Calibri"/>
                <w:szCs w:val="20"/>
              </w:rPr>
              <w:t>.</w:t>
            </w:r>
          </w:p>
        </w:tc>
      </w:tr>
    </w:tbl>
    <w:p w14:paraId="317E9EC5" w14:textId="5C28773F" w:rsidR="00157EF1" w:rsidRPr="008A2877" w:rsidRDefault="00157EF1" w:rsidP="002C6734">
      <w:pPr>
        <w:tabs>
          <w:tab w:val="left" w:pos="5777"/>
        </w:tabs>
      </w:pPr>
      <w:bookmarkStart w:id="1" w:name="_GoBack"/>
      <w:bookmarkEnd w:id="1"/>
    </w:p>
    <w:sectPr w:rsidR="00157EF1" w:rsidRPr="008A2877" w:rsidSect="00322232">
      <w:pgSz w:w="11906" w:h="16838"/>
      <w:pgMar w:top="993" w:right="1417" w:bottom="142" w:left="1417" w:header="28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FD566" w14:textId="77777777" w:rsidR="00AA660A" w:rsidRDefault="00AA660A" w:rsidP="008A2877">
      <w:pPr>
        <w:spacing w:line="240" w:lineRule="auto"/>
      </w:pPr>
      <w:r>
        <w:separator/>
      </w:r>
    </w:p>
  </w:endnote>
  <w:endnote w:type="continuationSeparator" w:id="0">
    <w:p w14:paraId="7459A859" w14:textId="77777777" w:rsidR="00AA660A" w:rsidRDefault="00AA660A" w:rsidP="008A28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EFFA9" w14:textId="77777777" w:rsidR="00AA660A" w:rsidRDefault="00AA660A" w:rsidP="008A2877">
      <w:pPr>
        <w:spacing w:line="240" w:lineRule="auto"/>
      </w:pPr>
      <w:r>
        <w:separator/>
      </w:r>
    </w:p>
  </w:footnote>
  <w:footnote w:type="continuationSeparator" w:id="0">
    <w:p w14:paraId="08569CBE" w14:textId="77777777" w:rsidR="00AA660A" w:rsidRDefault="00AA660A" w:rsidP="008A28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B53C6"/>
    <w:multiLevelType w:val="hybridMultilevel"/>
    <w:tmpl w:val="167AC0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5992327"/>
    <w:multiLevelType w:val="hybridMultilevel"/>
    <w:tmpl w:val="A492EAE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2D869F3"/>
    <w:multiLevelType w:val="hybridMultilevel"/>
    <w:tmpl w:val="BECAD8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2EC70C7"/>
    <w:multiLevelType w:val="hybridMultilevel"/>
    <w:tmpl w:val="9B34A2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E326BE3"/>
    <w:multiLevelType w:val="hybridMultilevel"/>
    <w:tmpl w:val="6A3A8E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5133189"/>
    <w:multiLevelType w:val="hybridMultilevel"/>
    <w:tmpl w:val="333849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6"/>
  </w:num>
  <w:num w:numId="2">
    <w:abstractNumId w:val="1"/>
  </w:num>
  <w:num w:numId="3">
    <w:abstractNumId w:val="5"/>
  </w:num>
  <w:num w:numId="4">
    <w:abstractNumId w:val="4"/>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42C2"/>
    <w:rsid w:val="00084BD4"/>
    <w:rsid w:val="00157EF1"/>
    <w:rsid w:val="00190AE8"/>
    <w:rsid w:val="001C06DC"/>
    <w:rsid w:val="002C6734"/>
    <w:rsid w:val="00322232"/>
    <w:rsid w:val="003503F9"/>
    <w:rsid w:val="004642C2"/>
    <w:rsid w:val="00500504"/>
    <w:rsid w:val="00585FC6"/>
    <w:rsid w:val="005B3A6D"/>
    <w:rsid w:val="00650BC5"/>
    <w:rsid w:val="00721260"/>
    <w:rsid w:val="00823F97"/>
    <w:rsid w:val="00866D1B"/>
    <w:rsid w:val="008A2877"/>
    <w:rsid w:val="008E0171"/>
    <w:rsid w:val="00A50D3A"/>
    <w:rsid w:val="00AA660A"/>
    <w:rsid w:val="00C943DF"/>
    <w:rsid w:val="00CF1662"/>
    <w:rsid w:val="00D07736"/>
    <w:rsid w:val="00D21D90"/>
    <w:rsid w:val="00D43F40"/>
    <w:rsid w:val="00DD4E71"/>
    <w:rsid w:val="00F36AF8"/>
    <w:rsid w:val="00F75CB7"/>
    <w:rsid w:val="00FC13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7E9E72"/>
  <w15:docId w15:val="{38E42750-9572-4FE1-BC46-F0B1C59F6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642C2"/>
    <w:pPr>
      <w:spacing w:after="0" w:line="360" w:lineRule="auto"/>
    </w:pPr>
    <w:rPr>
      <w:rFonts w:ascii="Calibri" w:eastAsiaTheme="minorEastAsia" w:hAnsi="Calibri"/>
      <w:sz w:val="20"/>
      <w:szCs w:val="24"/>
      <w:lang w:bidi="en-US"/>
    </w:rPr>
  </w:style>
  <w:style w:type="paragraph" w:styleId="Kop1">
    <w:name w:val="heading 1"/>
    <w:aliases w:val="Section Heading,sectionHeading,Hoofdstuk (1.),Univé Hoofdstuk,hoofdstuk"/>
    <w:basedOn w:val="Standaard"/>
    <w:next w:val="Standaard"/>
    <w:link w:val="Kop1Char"/>
    <w:uiPriority w:val="9"/>
    <w:qFormat/>
    <w:rsid w:val="004642C2"/>
    <w:pPr>
      <w:keepNext/>
      <w:numPr>
        <w:numId w:val="1"/>
      </w:numPr>
      <w:outlineLvl w:val="0"/>
    </w:pPr>
    <w:rPr>
      <w:rFonts w:eastAsiaTheme="majorEastAsia" w:cstheme="majorBidi"/>
      <w:b/>
      <w:bCs/>
      <w:kern w:val="32"/>
      <w:sz w:val="36"/>
      <w:szCs w:val="32"/>
      <w:lang w:bidi="ar-SA"/>
    </w:rPr>
  </w:style>
  <w:style w:type="paragraph" w:styleId="Kop2">
    <w:name w:val="heading 2"/>
    <w:basedOn w:val="Kop1"/>
    <w:next w:val="Standaard"/>
    <w:link w:val="Kop2Char"/>
    <w:autoRedefine/>
    <w:uiPriority w:val="9"/>
    <w:unhideWhenUsed/>
    <w:qFormat/>
    <w:rsid w:val="004642C2"/>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4642C2"/>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4642C2"/>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4642C2"/>
    <w:pPr>
      <w:keepNext/>
      <w:keepLines/>
      <w:numPr>
        <w:ilvl w:val="4"/>
        <w:numId w:val="1"/>
      </w:numPr>
      <w:spacing w:before="60" w:after="240"/>
      <w:outlineLvl w:val="4"/>
    </w:pPr>
    <w:rPr>
      <w:rFonts w:eastAsiaTheme="majorEastAsia" w:cstheme="majorBidi"/>
      <w:b/>
      <w:sz w:val="40"/>
    </w:rPr>
  </w:style>
  <w:style w:type="paragraph" w:styleId="Kop7">
    <w:name w:val="heading 7"/>
    <w:basedOn w:val="Standaard"/>
    <w:next w:val="Standaard"/>
    <w:link w:val="Kop7Char"/>
    <w:uiPriority w:val="9"/>
    <w:semiHidden/>
    <w:unhideWhenUsed/>
    <w:qFormat/>
    <w:rsid w:val="004642C2"/>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4642C2"/>
    <w:pPr>
      <w:keepNext/>
      <w:keepLines/>
      <w:numPr>
        <w:ilvl w:val="7"/>
        <w:numId w:val="1"/>
      </w:numPr>
      <w:spacing w:before="20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semiHidden/>
    <w:unhideWhenUsed/>
    <w:qFormat/>
    <w:rsid w:val="004642C2"/>
    <w:pPr>
      <w:keepNext/>
      <w:keepLines/>
      <w:numPr>
        <w:ilvl w:val="8"/>
        <w:numId w:val="1"/>
      </w:numPr>
      <w:spacing w:before="200"/>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4642C2"/>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4642C2"/>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4642C2"/>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4642C2"/>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4642C2"/>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4642C2"/>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4642C2"/>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4642C2"/>
    <w:rPr>
      <w:rFonts w:asciiTheme="majorHAnsi" w:eastAsiaTheme="majorEastAsia" w:hAnsiTheme="majorHAnsi" w:cstheme="majorBidi"/>
      <w:i/>
      <w:iCs/>
      <w:color w:val="404040" w:themeColor="text1" w:themeTint="BF"/>
      <w:sz w:val="20"/>
      <w:szCs w:val="20"/>
      <w:lang w:val="en-US" w:bidi="en-US"/>
    </w:rPr>
  </w:style>
  <w:style w:type="paragraph" w:styleId="Koptekst">
    <w:name w:val="header"/>
    <w:basedOn w:val="Standaard"/>
    <w:link w:val="KoptekstChar"/>
    <w:uiPriority w:val="99"/>
    <w:unhideWhenUsed/>
    <w:rsid w:val="008A2877"/>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A2877"/>
    <w:rPr>
      <w:rFonts w:ascii="Calibri" w:eastAsiaTheme="minorEastAsia" w:hAnsi="Calibri"/>
      <w:sz w:val="20"/>
      <w:szCs w:val="24"/>
      <w:lang w:val="en-US" w:bidi="en-US"/>
    </w:rPr>
  </w:style>
  <w:style w:type="paragraph" w:styleId="Voettekst">
    <w:name w:val="footer"/>
    <w:basedOn w:val="Standaard"/>
    <w:link w:val="VoettekstChar"/>
    <w:uiPriority w:val="99"/>
    <w:unhideWhenUsed/>
    <w:rsid w:val="008A2877"/>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A2877"/>
    <w:rPr>
      <w:rFonts w:ascii="Calibri" w:eastAsiaTheme="minorEastAsia" w:hAnsi="Calibri"/>
      <w:sz w:val="20"/>
      <w:szCs w:val="24"/>
      <w:lang w:val="en-US" w:bidi="en-US"/>
    </w:rPr>
  </w:style>
  <w:style w:type="paragraph" w:styleId="Lijstalinea">
    <w:name w:val="List Paragraph"/>
    <w:basedOn w:val="Standaard"/>
    <w:link w:val="LijstalineaChar"/>
    <w:uiPriority w:val="34"/>
    <w:qFormat/>
    <w:rsid w:val="001C06DC"/>
    <w:pPr>
      <w:ind w:left="720"/>
      <w:contextualSpacing/>
    </w:pPr>
  </w:style>
  <w:style w:type="character" w:customStyle="1" w:styleId="LijstalineaChar">
    <w:name w:val="Lijstalinea Char"/>
    <w:link w:val="Lijstalinea"/>
    <w:uiPriority w:val="34"/>
    <w:locked/>
    <w:rsid w:val="001C06DC"/>
    <w:rPr>
      <w:rFonts w:ascii="Calibri" w:eastAsiaTheme="minorEastAsia" w:hAnsi="Calibri"/>
      <w:sz w:val="20"/>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DF5AD35740B5498A2A0FE4BC41AE6E" ma:contentTypeVersion="" ma:contentTypeDescription="Een nieuw document maken." ma:contentTypeScope="" ma:versionID="8e9d7c7bcab7393570a70b0198f55b86">
  <xsd:schema xmlns:xsd="http://www.w3.org/2001/XMLSchema" xmlns:xs="http://www.w3.org/2001/XMLSchema" xmlns:p="http://schemas.microsoft.com/office/2006/metadata/properties" xmlns:ns2="28E26DBD-E429-4CBE-890F-C11B64C73D8B" xmlns:ns3="232fe557-ef79-448c-95e1-f74baca94817" targetNamespace="http://schemas.microsoft.com/office/2006/metadata/properties" ma:root="true" ma:fieldsID="f23f12379f22b07ff664fefe2f188041" ns2:_="" ns3:_="">
    <xsd:import namespace="28E26DBD-E429-4CBE-890F-C11B64C73D8B"/>
    <xsd:import namespace="232fe557-ef79-448c-95e1-f74baca948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6DBD-E429-4CBE-890F-C11B64C73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63A617-6ACB-4500-877E-78FE05917B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E973B7-8108-43BE-BDE6-6C9181EB5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26DBD-E429-4CBE-890F-C11B64C73D8B"/>
    <ds:schemaRef ds:uri="232fe557-ef79-448c-95e1-f74baca948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2348E-048C-4136-9512-DAF063EAE2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Pages>
  <Words>353</Words>
  <Characters>1943</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info@pro-mereor.nl</dc:creator>
  <cp:lastModifiedBy>Guido van Rijnsbergen</cp:lastModifiedBy>
  <cp:revision>18</cp:revision>
  <dcterms:created xsi:type="dcterms:W3CDTF">2019-05-22T07:51:00Z</dcterms:created>
  <dcterms:modified xsi:type="dcterms:W3CDTF">2019-07-29T13:30:00Z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0x0101008DDF5AD35740B5498A2A0FE4BC41AE6E</vt:lpwstr>
  </property>
  <property fmtid="{D5CDD505-2E9C-101B-9397-08002B2CF9AE}" pid="3" name="Order">
    <vt:r8>85300</vt:r8>
  </property>
  <property fmtid="{D5CDD505-2E9C-101B-9397-08002B2CF9AE}" pid="4" name="FileDirRef">
    <vt:lpwstr>projecten/asko/ict/Projectadministratie/TA/O/01. Uitnodiging tot Inschrijving</vt:lpwstr>
  </property>
  <property fmtid="{D5CDD505-2E9C-101B-9397-08002B2CF9AE}" pid="5" name="FileLeafRef">
    <vt:lpwstr>Annex I Bedrijfsgegevens.docx</vt:lpwstr>
  </property>
  <property fmtid="{D5CDD505-2E9C-101B-9397-08002B2CF9AE}" pid="6" name="FSObjType">
    <vt:lpwstr>0</vt:lpwstr>
  </property>
</Properties>
</file>